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B9F02">
      <w:pPr>
        <w:pStyle w:val="8"/>
        <w:jc w:val="center"/>
        <w:rPr>
          <w:rFonts w:hAnsi="宋体"/>
          <w:b/>
          <w:bCs/>
          <w:color w:val="auto"/>
          <w:sz w:val="32"/>
          <w:szCs w:val="32"/>
        </w:rPr>
      </w:pPr>
      <w:r>
        <w:rPr>
          <w:rFonts w:hint="eastAsia" w:hAnsi="宋体"/>
          <w:b/>
          <w:bCs/>
          <w:color w:val="auto"/>
          <w:sz w:val="32"/>
          <w:szCs w:val="32"/>
        </w:rPr>
        <w:t>《光学》考试大纲</w:t>
      </w:r>
      <w:bookmarkStart w:id="1" w:name="_GoBack"/>
      <w:bookmarkEnd w:id="1"/>
    </w:p>
    <w:p w14:paraId="7842013D">
      <w:pPr>
        <w:pStyle w:val="8"/>
        <w:spacing w:before="120" w:beforeLines="50"/>
        <w:rPr>
          <w:rFonts w:hAnsi="宋体"/>
          <w:color w:val="auto"/>
        </w:rPr>
      </w:pPr>
      <w:r>
        <w:rPr>
          <w:rFonts w:hint="eastAsia" w:hAnsi="宋体"/>
          <w:color w:val="auto"/>
        </w:rPr>
        <w:t>一、课程简介</w:t>
      </w:r>
    </w:p>
    <w:p w14:paraId="509EF679">
      <w:pPr>
        <w:spacing w:line="36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本课程是物理学专业的</w:t>
      </w:r>
      <w:r>
        <w:rPr>
          <w:rFonts w:hint="eastAsia" w:ascii="Times New Roman" w:hAnsi="Times New Roman" w:eastAsia="宋体" w:cs="宋体"/>
          <w:sz w:val="24"/>
          <w:szCs w:val="24"/>
        </w:rPr>
        <w:t>专业基础必修课</w:t>
      </w:r>
      <w:r>
        <w:rPr>
          <w:rFonts w:hint="eastAsia" w:ascii="宋体" w:hAnsi="宋体" w:eastAsia="宋体" w:cs="宋体"/>
          <w:sz w:val="24"/>
          <w:szCs w:val="24"/>
        </w:rPr>
        <w:t>。本课程内容主要包括几何光学、</w:t>
      </w:r>
      <w:bookmarkStart w:id="0" w:name="OLE_LINK1"/>
      <w:r>
        <w:rPr>
          <w:rFonts w:hint="eastAsia" w:ascii="宋体" w:hAnsi="宋体" w:eastAsia="宋体" w:cs="宋体"/>
          <w:sz w:val="24"/>
          <w:szCs w:val="24"/>
        </w:rPr>
        <w:t>波动光学</w:t>
      </w:r>
      <w:bookmarkEnd w:id="0"/>
      <w:r>
        <w:rPr>
          <w:rFonts w:hint="eastAsia" w:ascii="宋体" w:hAnsi="宋体" w:eastAsia="宋体" w:cs="宋体"/>
          <w:sz w:val="24"/>
          <w:szCs w:val="24"/>
        </w:rPr>
        <w:t>、光的量子性和现代光学基础。光学是研究光的传播规律和光与物质的相互作用的科学，主要讲授几何光学和物理光学方面的基本理论、基本方法和典型光学系统实例及其应用，是光学系统设计和光学测量技术的基础。</w:t>
      </w:r>
    </w:p>
    <w:p w14:paraId="7D626CD3">
      <w:pPr>
        <w:spacing w:line="36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宋体"/>
          <w:sz w:val="24"/>
          <w:szCs w:val="24"/>
        </w:rPr>
        <w:t>通过光学课程理论教学，要求学生掌握光学中的基本概念、基本原理，掌握处理光学问题的基本思想和方法，对</w:t>
      </w:r>
      <w:r>
        <w:rPr>
          <w:rFonts w:hint="eastAsia" w:ascii="宋体" w:hAnsi="宋体" w:eastAsia="宋体" w:cs="宋体"/>
          <w:sz w:val="24"/>
          <w:szCs w:val="24"/>
        </w:rPr>
        <w:t>典型</w:t>
      </w:r>
      <w:r>
        <w:rPr>
          <w:rFonts w:hint="eastAsia" w:ascii="Times New Roman" w:hAnsi="Times New Roman" w:eastAsia="宋体" w:cs="宋体"/>
          <w:sz w:val="24"/>
          <w:szCs w:val="24"/>
        </w:rPr>
        <w:t>光学</w:t>
      </w:r>
      <w:r>
        <w:rPr>
          <w:rFonts w:hint="eastAsia" w:ascii="宋体" w:hAnsi="宋体" w:eastAsia="宋体" w:cs="宋体"/>
          <w:sz w:val="24"/>
          <w:szCs w:val="24"/>
        </w:rPr>
        <w:t>系统有较为深刻的认识，</w:t>
      </w:r>
      <w:r>
        <w:rPr>
          <w:rFonts w:hint="eastAsia" w:ascii="Times New Roman" w:hAnsi="Times New Roman" w:eastAsia="宋体" w:cs="宋体"/>
          <w:sz w:val="24"/>
          <w:szCs w:val="24"/>
        </w:rPr>
        <w:t>并具有分析问题、解决问题的能力，熟悉光学的研究方法，了解光学的前沿及在相关学科领域的应用，提高学生的创新精神和科学研究能力，</w:t>
      </w:r>
      <w:r>
        <w:rPr>
          <w:rFonts w:hint="eastAsia" w:ascii="宋体" w:hAnsi="宋体" w:eastAsia="宋体" w:cs="宋体"/>
          <w:sz w:val="24"/>
          <w:szCs w:val="24"/>
        </w:rPr>
        <w:t>为学习光学设计、光信息理论和从事光学方面等研究打下坚实的基础。</w:t>
      </w:r>
    </w:p>
    <w:p w14:paraId="56CBE565">
      <w:pPr>
        <w:spacing w:line="36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t>二．教材与参考书目</w:t>
      </w:r>
    </w:p>
    <w:p w14:paraId="28F91446">
      <w:pPr>
        <w:pStyle w:val="8"/>
        <w:spacing w:line="360" w:lineRule="exact"/>
        <w:rPr>
          <w:rFonts w:hAnsi="宋体"/>
        </w:rPr>
      </w:pPr>
      <w:r>
        <w:rPr>
          <w:rFonts w:hint="eastAsia" w:hAnsi="宋体"/>
        </w:rPr>
        <w:t>1.教材</w:t>
      </w:r>
    </w:p>
    <w:p w14:paraId="07EF0590">
      <w:pPr>
        <w:pStyle w:val="8"/>
        <w:spacing w:line="360" w:lineRule="exact"/>
        <w:rPr>
          <w:rFonts w:ascii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  <w:color w:val="auto"/>
          <w:kern w:val="2"/>
        </w:rPr>
        <w:t>姚启钧． 光学教程（第六版）．北京：高等教育出版社，2019</w:t>
      </w:r>
    </w:p>
    <w:p w14:paraId="7C77B32A">
      <w:pPr>
        <w:pStyle w:val="8"/>
        <w:spacing w:line="360" w:lineRule="exact"/>
        <w:rPr>
          <w:rFonts w:ascii="Times New Roman" w:hAnsi="Times New Roman" w:cs="Times New Roman"/>
          <w:color w:val="auto"/>
          <w:kern w:val="2"/>
        </w:rPr>
      </w:pPr>
      <w:r>
        <w:rPr>
          <w:rFonts w:hint="eastAsia" w:ascii="Times New Roman" w:hAnsi="Times New Roman" w:cs="Times New Roman"/>
          <w:color w:val="auto"/>
          <w:kern w:val="2"/>
        </w:rPr>
        <w:t>2.主要参考书及学习资源</w:t>
      </w:r>
    </w:p>
    <w:p w14:paraId="0C772ED9">
      <w:pPr>
        <w:pStyle w:val="8"/>
        <w:spacing w:line="360" w:lineRule="exact"/>
        <w:rPr>
          <w:rFonts w:hint="eastAsia" w:ascii="Times New Roman" w:hAnsi="Times New Roman" w:cs="Times New Roman"/>
          <w:color w:val="auto"/>
          <w:kern w:val="2"/>
        </w:rPr>
      </w:pPr>
      <w:r>
        <w:rPr>
          <w:rFonts w:hint="eastAsia" w:ascii="Times New Roman" w:hAnsi="Times New Roman" w:cs="Times New Roman"/>
          <w:color w:val="auto"/>
          <w:kern w:val="2"/>
        </w:rPr>
        <w:t>（1）母国光． 光学（第二版）． 北京：高等教育出版社，2009</w:t>
      </w:r>
    </w:p>
    <w:p w14:paraId="534CFC18">
      <w:pPr>
        <w:pStyle w:val="8"/>
        <w:spacing w:line="360" w:lineRule="exact"/>
        <w:rPr>
          <w:rFonts w:hint="eastAsia" w:ascii="Times New Roman" w:hAnsi="Times New Roman" w:cs="Times New Roman"/>
          <w:color w:val="auto"/>
          <w:kern w:val="2"/>
        </w:rPr>
      </w:pPr>
      <w:r>
        <w:rPr>
          <w:rFonts w:hint="eastAsia" w:ascii="Times New Roman" w:hAnsi="Times New Roman" w:cs="Times New Roman"/>
          <w:color w:val="auto"/>
          <w:kern w:val="2"/>
        </w:rPr>
        <w:t>（</w:t>
      </w:r>
      <w:r>
        <w:rPr>
          <w:rFonts w:ascii="Times New Roman" w:hAnsi="Times New Roman" w:cs="Times New Roman"/>
          <w:color w:val="auto"/>
          <w:kern w:val="2"/>
        </w:rPr>
        <w:t>2</w:t>
      </w:r>
      <w:r>
        <w:rPr>
          <w:rFonts w:hint="eastAsia" w:ascii="Times New Roman" w:hAnsi="Times New Roman" w:cs="Times New Roman"/>
          <w:color w:val="auto"/>
          <w:kern w:val="2"/>
        </w:rPr>
        <w:t>）马科斯·玻恩，埃米尔·沃耳夫著． 杨葭荪译．光学原理．北京：电子工业出版社，2009</w:t>
      </w:r>
    </w:p>
    <w:p w14:paraId="4B700693">
      <w:pPr>
        <w:pStyle w:val="8"/>
        <w:spacing w:line="360" w:lineRule="exact"/>
        <w:rPr>
          <w:rFonts w:hint="eastAsia" w:ascii="Times New Roman" w:hAnsi="Times New Roman" w:cs="Times New Roman"/>
          <w:color w:val="auto"/>
          <w:kern w:val="2"/>
        </w:rPr>
      </w:pPr>
      <w:r>
        <w:rPr>
          <w:rFonts w:hint="eastAsia" w:ascii="Times New Roman" w:hAnsi="Times New Roman" w:cs="Times New Roman"/>
          <w:color w:val="auto"/>
          <w:kern w:val="2"/>
        </w:rPr>
        <w:t xml:space="preserve"> （</w:t>
      </w:r>
      <w:r>
        <w:rPr>
          <w:rFonts w:ascii="Times New Roman" w:hAnsi="Times New Roman" w:cs="Times New Roman"/>
          <w:color w:val="auto"/>
          <w:kern w:val="2"/>
        </w:rPr>
        <w:t>3</w:t>
      </w:r>
      <w:r>
        <w:rPr>
          <w:rFonts w:hint="eastAsia" w:ascii="Times New Roman" w:hAnsi="Times New Roman" w:cs="Times New Roman"/>
          <w:color w:val="auto"/>
          <w:kern w:val="2"/>
        </w:rPr>
        <w:t xml:space="preserve">）赵凯华． 新概念物理教程 光学（第二版）． 北京：高等教育出版社，2021 </w:t>
      </w:r>
    </w:p>
    <w:p w14:paraId="23B917C9">
      <w:pPr>
        <w:pStyle w:val="8"/>
        <w:spacing w:line="360" w:lineRule="exact"/>
        <w:rPr>
          <w:rFonts w:hint="eastAsia" w:ascii="Times New Roman" w:hAnsi="Times New Roman" w:cs="Times New Roman"/>
          <w:color w:val="auto"/>
          <w:kern w:val="2"/>
        </w:rPr>
      </w:pPr>
      <w:r>
        <w:rPr>
          <w:rFonts w:hint="eastAsia" w:ascii="Times New Roman" w:hAnsi="Times New Roman" w:cs="Times New Roman"/>
          <w:color w:val="auto"/>
          <w:kern w:val="2"/>
        </w:rPr>
        <w:t xml:space="preserve"> （</w:t>
      </w:r>
      <w:r>
        <w:rPr>
          <w:rFonts w:ascii="Times New Roman" w:hAnsi="Times New Roman" w:cs="Times New Roman"/>
          <w:color w:val="auto"/>
          <w:kern w:val="2"/>
        </w:rPr>
        <w:t>4</w:t>
      </w:r>
      <w:r>
        <w:rPr>
          <w:rFonts w:hint="eastAsia" w:ascii="Times New Roman" w:hAnsi="Times New Roman" w:cs="Times New Roman"/>
          <w:color w:val="auto"/>
          <w:kern w:val="2"/>
        </w:rPr>
        <w:t>）赵凯华 钟锡华． 光学． 北京：北京大学出版社，2018</w:t>
      </w:r>
    </w:p>
    <w:p w14:paraId="2290FFCA">
      <w:pPr>
        <w:pStyle w:val="8"/>
        <w:spacing w:line="360" w:lineRule="exact"/>
        <w:rPr>
          <w:rFonts w:ascii="Times New Roman" w:hAnsi="Times New Roman" w:cs="Times New Roman"/>
          <w:color w:val="auto"/>
          <w:kern w:val="2"/>
        </w:rPr>
      </w:pPr>
      <w:r>
        <w:rPr>
          <w:rFonts w:hint="eastAsia" w:ascii="Times New Roman" w:hAnsi="Times New Roman" w:cs="Times New Roman"/>
          <w:color w:val="auto"/>
          <w:kern w:val="2"/>
        </w:rPr>
        <w:t xml:space="preserve"> （</w:t>
      </w:r>
      <w:r>
        <w:rPr>
          <w:rFonts w:ascii="Times New Roman" w:hAnsi="Times New Roman" w:cs="Times New Roman"/>
          <w:color w:val="auto"/>
          <w:kern w:val="2"/>
        </w:rPr>
        <w:t>5</w:t>
      </w:r>
      <w:r>
        <w:rPr>
          <w:rFonts w:hint="eastAsia" w:ascii="Times New Roman" w:hAnsi="Times New Roman" w:cs="Times New Roman"/>
          <w:color w:val="auto"/>
          <w:kern w:val="2"/>
        </w:rPr>
        <w:t>）钟锡华． 现代光学基础． 北京：北京大学出版社，2004</w:t>
      </w:r>
    </w:p>
    <w:p w14:paraId="439C8A1D">
      <w:pPr>
        <w:pStyle w:val="8"/>
        <w:spacing w:line="360" w:lineRule="exact"/>
        <w:rPr>
          <w:rFonts w:hAnsi="Times New Roman"/>
          <w:color w:val="auto"/>
          <w:sz w:val="21"/>
          <w:szCs w:val="21"/>
        </w:rPr>
      </w:pPr>
      <w:r>
        <w:rPr>
          <w:rFonts w:hint="eastAsia" w:ascii="黑体" w:hAnsi="宋体" w:eastAsia="黑体"/>
        </w:rPr>
        <w:t>三、课程内容与考核要求</w:t>
      </w:r>
    </w:p>
    <w:tbl>
      <w:tblPr>
        <w:tblStyle w:val="4"/>
        <w:tblW w:w="98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4536"/>
        <w:gridCol w:w="3874"/>
      </w:tblGrid>
      <w:tr w14:paraId="3EDDC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413" w:type="dxa"/>
            <w:vAlign w:val="center"/>
          </w:tcPr>
          <w:p w14:paraId="152EDE26">
            <w:pPr>
              <w:jc w:val="center"/>
              <w:rPr>
                <w:b/>
              </w:rPr>
            </w:pPr>
            <w:r>
              <w:rPr>
                <w:b/>
              </w:rPr>
              <w:t>知识单元</w:t>
            </w:r>
          </w:p>
        </w:tc>
        <w:tc>
          <w:tcPr>
            <w:tcW w:w="4536" w:type="dxa"/>
            <w:vAlign w:val="center"/>
          </w:tcPr>
          <w:p w14:paraId="3BFCD98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考核要求</w:t>
            </w:r>
          </w:p>
        </w:tc>
        <w:tc>
          <w:tcPr>
            <w:tcW w:w="3874" w:type="dxa"/>
            <w:vAlign w:val="center"/>
          </w:tcPr>
          <w:p w14:paraId="6CFA85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考核知识点</w:t>
            </w:r>
          </w:p>
        </w:tc>
      </w:tr>
      <w:tr w14:paraId="73999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C40252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光的干涉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C81C4"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．理解光波的概念、光的相干性及光程的概念；</w:t>
            </w:r>
          </w:p>
          <w:p w14:paraId="45DB1CC9"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．理解光的相干条件、相干光束的获得方法、掌握光程差与相位差的关系；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cr/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．掌握杨氏双缝干涉实验、薄膜干涉的干涉判据、条纹特征及应用；</w:t>
            </w:r>
          </w:p>
          <w:p w14:paraId="01EC2A08"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．理解等厚干涉和等倾干涉的概念，理解劈尖干涉的特点，了解牛顿环的应用；理解应用中体现的科学探究精神与方法；</w:t>
            </w:r>
          </w:p>
          <w:p w14:paraId="5486ABB1"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．理解并掌握迈克尔逊干涉仪的原理、应用及其科学意义。</w:t>
            </w:r>
          </w:p>
        </w:tc>
        <w:tc>
          <w:tcPr>
            <w:tcW w:w="3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27411">
            <w:pPr>
              <w:ind w:left="115" w:leftChars="55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．光的电磁理论发展史，体现辩证唯物主义世界观对学术发展的指导作用。</w:t>
            </w:r>
          </w:p>
          <w:p w14:paraId="717B88E3">
            <w:pPr>
              <w:ind w:left="115" w:leftChars="55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．光的干涉现象及相干条件。</w:t>
            </w:r>
          </w:p>
          <w:p w14:paraId="2B3F6F11">
            <w:pPr>
              <w:ind w:left="115" w:leftChars="55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光程和光程差，分析干涉现象的研究方法。</w:t>
            </w:r>
          </w:p>
          <w:p w14:paraId="3B94A9BB">
            <w:pPr>
              <w:ind w:left="115" w:leftChars="55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分波面双光束干涉，及其体现的科学探究精神。</w:t>
            </w:r>
          </w:p>
          <w:p w14:paraId="51403A82">
            <w:pPr>
              <w:ind w:left="115" w:leftChars="55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分振幅薄膜干涉及其应用中体现的科学探究精神与方法。</w:t>
            </w:r>
          </w:p>
          <w:p w14:paraId="28116352">
            <w:pPr>
              <w:ind w:left="115" w:leftChars="55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迈克耳逊干涉仪，实验背景及科学意义。</w:t>
            </w:r>
          </w:p>
          <w:p w14:paraId="7D86E7FC">
            <w:pPr>
              <w:spacing w:line="36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法布里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—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珀罗干涉仪，干涉原理的应用。</w:t>
            </w:r>
          </w:p>
        </w:tc>
      </w:tr>
      <w:tr w14:paraId="5A659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497CD4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光的衍射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457B0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理解惠更斯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—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菲涅耳原理以及菲涅耳积分表达式的意义；</w:t>
            </w:r>
          </w:p>
          <w:p w14:paraId="5124DCCB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理解用半波带法分析菲涅耳圆孔衍射现象；掌握菲涅耳圆孔衍射的半波带方程。</w:t>
            </w:r>
          </w:p>
          <w:p w14:paraId="0E373A21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掌握夫琅禾费单缝衍射明暗纹分布规律，能根据光强分布函数分析衍射图样的特点；理解分析衍射现象的科学思维方法。</w:t>
            </w:r>
          </w:p>
          <w:p w14:paraId="77BDCA6B"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理解夫琅禾费圆孔衍射的特点；</w:t>
            </w:r>
          </w:p>
          <w:p w14:paraId="0071353E"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理解和掌握光栅方程的意义，能根据衍射图样分析光栅的性能参数。</w:t>
            </w:r>
          </w:p>
        </w:tc>
        <w:tc>
          <w:tcPr>
            <w:tcW w:w="3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C1AB9">
            <w:pPr>
              <w:ind w:left="115" w:leftChars="55" w:firstLine="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光的衍射现象，与衍射有关的诺贝尔奖及其体现的科学研究精神。</w:t>
            </w:r>
          </w:p>
          <w:p w14:paraId="71B9EC18">
            <w:pPr>
              <w:ind w:left="115" w:leftChars="55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惠更斯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—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菲涅耳原理。</w:t>
            </w:r>
          </w:p>
          <w:p w14:paraId="04A33A1A">
            <w:pPr>
              <w:ind w:left="115" w:leftChars="55" w:firstLine="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菲涅耳半波带，分析衍射现象的研究方法。</w:t>
            </w:r>
          </w:p>
          <w:p w14:paraId="04F8A1C9">
            <w:pPr>
              <w:ind w:left="115" w:leftChars="55" w:firstLine="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菲涅耳衍射（圆孔和圆屏）。</w:t>
            </w:r>
          </w:p>
          <w:p w14:paraId="5163412F">
            <w:pPr>
              <w:ind w:left="115" w:leftChars="55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5．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夫琅禾费单缝衍射，及其体现的科学思维。</w:t>
            </w:r>
          </w:p>
          <w:p w14:paraId="67C88582">
            <w:pPr>
              <w:ind w:left="115" w:leftChars="55" w:firstLine="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6．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夫琅禾费圆孔衍射。</w:t>
            </w:r>
          </w:p>
          <w:p w14:paraId="61CBA7A5">
            <w:pPr>
              <w:spacing w:line="36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7．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平面衍射光栅，衍射原理的应用，树立实践的观点。</w:t>
            </w:r>
          </w:p>
        </w:tc>
      </w:tr>
      <w:tr w14:paraId="3D656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2B044E">
            <w:pPr>
              <w:adjustRightInd w:val="0"/>
              <w:snapToGrid w:val="0"/>
              <w:ind w:left="240" w:hanging="240" w:hangingChars="10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几何光学基本原理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62A5B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1．熟练掌握几何光学的基本定律，理解费马原理，能用费马原理解释几何光学的基本规律；</w:t>
            </w:r>
          </w:p>
          <w:p w14:paraId="2CC39EE8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2．掌握光在平面界面上的反射和折射成像定律，了解光学纤维的构造及应用，理解棱镜材料折射率的测量方法；</w:t>
            </w:r>
          </w:p>
          <w:p w14:paraId="67B3E672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3．掌握近轴光线条件下的单球面反射、折射的成像规律和分析方法；</w:t>
            </w:r>
          </w:p>
          <w:p w14:paraId="7B9C9E25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4．掌握薄透镜成像规律及作图方法；</w:t>
            </w:r>
          </w:p>
          <w:p w14:paraId="7EADF542"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5．了解共轴光学系统的基点和基面，理解现象与本质的关系。</w:t>
            </w:r>
          </w:p>
        </w:tc>
        <w:tc>
          <w:tcPr>
            <w:tcW w:w="3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A77FC">
            <w:pPr>
              <w:ind w:firstLine="1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费马原理及其应用的研究方法，理解共性和个性的方法论原理。</w:t>
            </w:r>
          </w:p>
          <w:p w14:paraId="7289DEC1">
            <w:pPr>
              <w:ind w:firstLine="1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光在平面界面上的反射和折射，光学纤维和棱镜的应用原理。</w:t>
            </w:r>
          </w:p>
          <w:p w14:paraId="2E3374A5">
            <w:pPr>
              <w:ind w:firstLine="1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《墨经》中关于球面镜成像的论述；光在球面界面上的反射和折射；共轴球面系统的逐次成像法。</w:t>
            </w:r>
          </w:p>
          <w:p w14:paraId="070EB264">
            <w:pPr>
              <w:ind w:firstLine="1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薄透镜成像。</w:t>
            </w:r>
          </w:p>
          <w:p w14:paraId="32F563D6">
            <w:pPr>
              <w:spacing w:line="36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理想光具组的基点和基面，理解实证科学方法揭示现象与本质的关系。</w:t>
            </w:r>
          </w:p>
        </w:tc>
      </w:tr>
      <w:tr w14:paraId="381AE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115DEA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光学仪器的基本原理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BB8C7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1．了解人眼结构，理解其屈光不正的矫正方法；</w:t>
            </w:r>
          </w:p>
          <w:p w14:paraId="656C83E8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2．了解放大镜、显微镜和望远镜的结构原理；</w:t>
            </w:r>
          </w:p>
          <w:p w14:paraId="0F0D3E6A">
            <w:pPr>
              <w:ind w:left="10" w:leftChars="5" w:firstLine="48" w:firstLineChars="2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3．理解助视仪器（放大镜、显微镜、望远镜）的放大本领，以及研究中体现的科学精神；</w:t>
            </w:r>
          </w:p>
          <w:p w14:paraId="0A2027E7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4．掌握显微镜与望远镜的分辨本领，理解棱镜光谱仪与光栅光谱仪的色分辨本领，以及研究中体现的科学精神；</w:t>
            </w:r>
          </w:p>
          <w:p w14:paraId="0EA76FA9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5．了解光阑和光瞳的概念；</w:t>
            </w:r>
          </w:p>
          <w:p w14:paraId="0BE1FD94"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6．了解光学仪器的聚光本领。</w:t>
            </w:r>
          </w:p>
        </w:tc>
        <w:tc>
          <w:tcPr>
            <w:tcW w:w="3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477C4">
            <w:pPr>
              <w:ind w:left="10" w:leftChars="5" w:firstLine="48" w:firstLineChars="2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人的眼睛，屈光不正的矫正原理。</w:t>
            </w:r>
          </w:p>
          <w:p w14:paraId="0B334F1B">
            <w:pPr>
              <w:ind w:left="10" w:leftChars="5" w:firstLine="48" w:firstLineChars="2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助视仪器（放大镜、显微镜、望远镜）的放大本领，太空实验室及研究中体现的科学精神。</w:t>
            </w:r>
          </w:p>
          <w:p w14:paraId="4A6E7B6D">
            <w:pPr>
              <w:ind w:left="10" w:leftChars="5" w:firstLine="48" w:firstLineChars="2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光阑、光瞳</w:t>
            </w:r>
          </w:p>
          <w:p w14:paraId="0B81DC6B">
            <w:pPr>
              <w:ind w:left="10" w:leftChars="5" w:firstLine="48" w:firstLineChars="2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物镜的聚光本领，照相机</w:t>
            </w:r>
          </w:p>
          <w:p w14:paraId="0FF1A3DB">
            <w:pPr>
              <w:ind w:left="10" w:leftChars="5" w:firstLine="48" w:firstLineChars="2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助视仪器的分辨本领及应用，中国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在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天文学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领域的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研究成果及研究中体现的科学精神。</w:t>
            </w:r>
          </w:p>
          <w:p w14:paraId="75E3BEDA">
            <w:pPr>
              <w:spacing w:line="36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分光仪器的色分辨本领</w:t>
            </w:r>
          </w:p>
        </w:tc>
      </w:tr>
      <w:tr w14:paraId="2275A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A6280C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光的偏振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19E50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1．理解光的偏振性与偏振态分类；</w:t>
            </w:r>
          </w:p>
          <w:p w14:paraId="18E3412D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2．掌握马吕斯定律及其应用；</w:t>
            </w:r>
          </w:p>
          <w:p w14:paraId="61481437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3．掌握布儒斯特定律及其应用；</w:t>
            </w:r>
          </w:p>
          <w:p w14:paraId="253C7D04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4．理解光在单轴晶体中的双折射现象，掌握晶体偏振器件和波晶片的结构原理和应用；</w:t>
            </w:r>
          </w:p>
          <w:p w14:paraId="1C94BFAC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5．理解惠更斯作图法，能够作图分析光在单轴晶体中的双折射现象；</w:t>
            </w:r>
          </w:p>
          <w:p w14:paraId="1189EC53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6．掌握线偏振光、圆偏振光和椭圆偏振光的获得及检验方法，掌握不同偏振态的检验方法；</w:t>
            </w:r>
          </w:p>
          <w:p w14:paraId="4F979390"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7. 了解偏振光干涉现象、应用以及其科学探究精神。</w:t>
            </w:r>
          </w:p>
        </w:tc>
        <w:tc>
          <w:tcPr>
            <w:tcW w:w="3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1739B">
            <w:pPr>
              <w:ind w:firstLine="1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光的偏振性与偏振态，实验检定偏振态的研究方法。</w:t>
            </w:r>
          </w:p>
          <w:p w14:paraId="2D5CF620">
            <w:pPr>
              <w:ind w:firstLine="1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起偏和检偏，马吕斯定律。</w:t>
            </w:r>
          </w:p>
          <w:p w14:paraId="625AE3EB">
            <w:pPr>
              <w:ind w:firstLine="1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3．反射和折射时光的偏振，布儒斯特定律，偏振相关技术的应用举例。</w:t>
            </w:r>
          </w:p>
          <w:p w14:paraId="53E69459">
            <w:pPr>
              <w:ind w:firstLine="1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光通过单轴晶体的双折射现象。</w:t>
            </w:r>
          </w:p>
          <w:p w14:paraId="4FD5FC56">
            <w:pPr>
              <w:ind w:firstLine="1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光在晶体中的波面、传播方向。</w:t>
            </w:r>
          </w:p>
          <w:p w14:paraId="5F3E5F8F">
            <w:pPr>
              <w:ind w:firstLine="1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偏振器件及应用。</w:t>
            </w:r>
          </w:p>
          <w:p w14:paraId="66FA5651">
            <w:pPr>
              <w:spacing w:line="36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偏振光的干涉，偏振原理的应用及其体现的科学探究精神。</w:t>
            </w:r>
          </w:p>
        </w:tc>
      </w:tr>
      <w:tr w14:paraId="66B61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3240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光的吸收、散射和色散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F8690"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了解电偶极辐射对反射和折射现象的解释；</w:t>
            </w:r>
          </w:p>
          <w:p w14:paraId="713A0DEA"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理解光的吸收的线性规律；</w:t>
            </w:r>
          </w:p>
          <w:p w14:paraId="5B34AE69"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理解瑞利散射定律的特征；</w:t>
            </w:r>
          </w:p>
          <w:p w14:paraId="59D1030C"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理解正常色散和反常色散的特点，理解柯西公式。</w:t>
            </w:r>
          </w:p>
        </w:tc>
        <w:tc>
          <w:tcPr>
            <w:tcW w:w="3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FB9D7"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光的吸收。</w:t>
            </w:r>
          </w:p>
          <w:p w14:paraId="4719236E"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光的散射，光的散射及其在环境污染监测中应用。</w:t>
            </w:r>
          </w:p>
          <w:p w14:paraId="31D6ED24">
            <w:pPr>
              <w:spacing w:line="36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光的色散，色散的经典理论。</w:t>
            </w:r>
          </w:p>
        </w:tc>
      </w:tr>
      <w:tr w14:paraId="55ECE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C4FA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光的量子性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BDAB5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1．了解量子论的发展过程；</w:t>
            </w:r>
          </w:p>
          <w:p w14:paraId="2F422E37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2．掌握光的相速度和群速度的区别与联系；</w:t>
            </w:r>
          </w:p>
          <w:p w14:paraId="18F3D35E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3．理解光电效应方程及其应用；</w:t>
            </w:r>
          </w:p>
          <w:p w14:paraId="313C032B"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4．理解康普顿效应实验规律及其体现的科学思维与研究方法。</w:t>
            </w:r>
          </w:p>
        </w:tc>
        <w:tc>
          <w:tcPr>
            <w:tcW w:w="3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DCCAA">
            <w:pPr>
              <w:ind w:firstLine="1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光的传播速度，及其测定中体现的科学态度。</w:t>
            </w:r>
          </w:p>
          <w:p w14:paraId="3BE17FB5">
            <w:pPr>
              <w:ind w:firstLine="1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黑体辐射和普朗克量子假设。</w:t>
            </w:r>
          </w:p>
          <w:p w14:paraId="54ED1699">
            <w:pPr>
              <w:ind w:firstLine="1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光电效应和康普顿效应，及其体现的科学思维与研究方法。</w:t>
            </w:r>
          </w:p>
          <w:p w14:paraId="6724EB56">
            <w:pPr>
              <w:spacing w:line="36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波粒二象性，“波粒二象性”蕴含的“对立统一”思想。</w:t>
            </w:r>
          </w:p>
        </w:tc>
      </w:tr>
      <w:tr w14:paraId="68852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06C11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现代光学基础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320F6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1．了解激光产生的原理、激光的基本特征；</w:t>
            </w:r>
          </w:p>
          <w:p w14:paraId="66947A58">
            <w:pPr>
              <w:tabs>
                <w:tab w:val="left" w:pos="312"/>
              </w:tabs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2．了解激光器的基本结构和激光的应用；</w:t>
            </w:r>
          </w:p>
          <w:p w14:paraId="3C29D8A9"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3．了解全息照相的基本原理。</w:t>
            </w:r>
          </w:p>
        </w:tc>
        <w:tc>
          <w:tcPr>
            <w:tcW w:w="3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A2536">
            <w:pPr>
              <w:ind w:firstLine="1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激光的原理</w:t>
            </w:r>
          </w:p>
          <w:p w14:paraId="22B246BC">
            <w:pPr>
              <w:ind w:firstLine="1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激光器的基本结构</w:t>
            </w:r>
          </w:p>
          <w:p w14:paraId="2C506407">
            <w:pPr>
              <w:ind w:firstLine="11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激光的应用举例</w:t>
            </w:r>
          </w:p>
          <w:p w14:paraId="2C698E4F">
            <w:pPr>
              <w:spacing w:line="36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全息照相</w:t>
            </w:r>
          </w:p>
        </w:tc>
      </w:tr>
    </w:tbl>
    <w:p w14:paraId="1787FBD6">
      <w:pPr>
        <w:rPr>
          <w:rFonts w:ascii="宋体" w:hAnsi="宋体"/>
          <w:color w:val="FF0000"/>
          <w:szCs w:val="21"/>
        </w:rPr>
      </w:pPr>
    </w:p>
    <w:sectPr>
      <w:pgSz w:w="11906" w:h="16838"/>
      <w:pgMar w:top="2098" w:right="1474" w:bottom="1985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EA26AE"/>
    <w:multiLevelType w:val="singleLevel"/>
    <w:tmpl w:val="59EA26AE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3E6"/>
    <w:rsid w:val="00004438"/>
    <w:rsid w:val="000078EB"/>
    <w:rsid w:val="00015B34"/>
    <w:rsid w:val="000206C2"/>
    <w:rsid w:val="00020C25"/>
    <w:rsid w:val="00021DA8"/>
    <w:rsid w:val="00024A2C"/>
    <w:rsid w:val="00036C29"/>
    <w:rsid w:val="0004126A"/>
    <w:rsid w:val="00043AA5"/>
    <w:rsid w:val="00045FC0"/>
    <w:rsid w:val="000509B1"/>
    <w:rsid w:val="00057AD5"/>
    <w:rsid w:val="00066B12"/>
    <w:rsid w:val="0007144B"/>
    <w:rsid w:val="0007324F"/>
    <w:rsid w:val="0007528D"/>
    <w:rsid w:val="00081AF6"/>
    <w:rsid w:val="00083A22"/>
    <w:rsid w:val="000946E9"/>
    <w:rsid w:val="000A6F9B"/>
    <w:rsid w:val="000B1C82"/>
    <w:rsid w:val="000B6D5B"/>
    <w:rsid w:val="000C1CAF"/>
    <w:rsid w:val="000D4ED3"/>
    <w:rsid w:val="000D7DE6"/>
    <w:rsid w:val="000E2004"/>
    <w:rsid w:val="000F28E8"/>
    <w:rsid w:val="000F5219"/>
    <w:rsid w:val="0010179D"/>
    <w:rsid w:val="001044BB"/>
    <w:rsid w:val="001207D0"/>
    <w:rsid w:val="0014424A"/>
    <w:rsid w:val="00147E9C"/>
    <w:rsid w:val="001555DE"/>
    <w:rsid w:val="00157503"/>
    <w:rsid w:val="00157732"/>
    <w:rsid w:val="001601A1"/>
    <w:rsid w:val="00163FC2"/>
    <w:rsid w:val="00171405"/>
    <w:rsid w:val="0017257E"/>
    <w:rsid w:val="00184806"/>
    <w:rsid w:val="00186965"/>
    <w:rsid w:val="00193E65"/>
    <w:rsid w:val="00196B88"/>
    <w:rsid w:val="001A76C2"/>
    <w:rsid w:val="001B61BF"/>
    <w:rsid w:val="001B74A3"/>
    <w:rsid w:val="001C05D6"/>
    <w:rsid w:val="001C1CA0"/>
    <w:rsid w:val="001C3D88"/>
    <w:rsid w:val="001D1613"/>
    <w:rsid w:val="001D227C"/>
    <w:rsid w:val="001E2D65"/>
    <w:rsid w:val="001E6071"/>
    <w:rsid w:val="001F39A2"/>
    <w:rsid w:val="00204303"/>
    <w:rsid w:val="002053F6"/>
    <w:rsid w:val="00215EFA"/>
    <w:rsid w:val="0021633F"/>
    <w:rsid w:val="00220784"/>
    <w:rsid w:val="00220FCA"/>
    <w:rsid w:val="002217B3"/>
    <w:rsid w:val="00222FEF"/>
    <w:rsid w:val="0023194A"/>
    <w:rsid w:val="00245908"/>
    <w:rsid w:val="002511DC"/>
    <w:rsid w:val="00262DCA"/>
    <w:rsid w:val="00267D2F"/>
    <w:rsid w:val="00274EBF"/>
    <w:rsid w:val="0028393B"/>
    <w:rsid w:val="002869A3"/>
    <w:rsid w:val="00287B37"/>
    <w:rsid w:val="00287C95"/>
    <w:rsid w:val="002A619C"/>
    <w:rsid w:val="002C06C9"/>
    <w:rsid w:val="002D1692"/>
    <w:rsid w:val="002E0584"/>
    <w:rsid w:val="002E0B7A"/>
    <w:rsid w:val="002F3C9D"/>
    <w:rsid w:val="003076DD"/>
    <w:rsid w:val="003107A8"/>
    <w:rsid w:val="00323A07"/>
    <w:rsid w:val="00333D1D"/>
    <w:rsid w:val="00335593"/>
    <w:rsid w:val="0033599E"/>
    <w:rsid w:val="00337C7F"/>
    <w:rsid w:val="003416B7"/>
    <w:rsid w:val="003569E1"/>
    <w:rsid w:val="00364497"/>
    <w:rsid w:val="00383044"/>
    <w:rsid w:val="00385CA4"/>
    <w:rsid w:val="003872E3"/>
    <w:rsid w:val="003966D4"/>
    <w:rsid w:val="00396935"/>
    <w:rsid w:val="003A09DE"/>
    <w:rsid w:val="003A169C"/>
    <w:rsid w:val="003A3298"/>
    <w:rsid w:val="003A5A9A"/>
    <w:rsid w:val="003C05D4"/>
    <w:rsid w:val="003C2BBF"/>
    <w:rsid w:val="003D139B"/>
    <w:rsid w:val="003D17E4"/>
    <w:rsid w:val="003D31BD"/>
    <w:rsid w:val="003D6C06"/>
    <w:rsid w:val="003D6C22"/>
    <w:rsid w:val="003E1944"/>
    <w:rsid w:val="00403D1D"/>
    <w:rsid w:val="00432582"/>
    <w:rsid w:val="00436321"/>
    <w:rsid w:val="0044156A"/>
    <w:rsid w:val="00442FAD"/>
    <w:rsid w:val="00445420"/>
    <w:rsid w:val="00451AD0"/>
    <w:rsid w:val="004878C7"/>
    <w:rsid w:val="004915A4"/>
    <w:rsid w:val="00493E02"/>
    <w:rsid w:val="004B4E5C"/>
    <w:rsid w:val="004C0479"/>
    <w:rsid w:val="004C0C2D"/>
    <w:rsid w:val="004C7FE9"/>
    <w:rsid w:val="004F587F"/>
    <w:rsid w:val="00500A2C"/>
    <w:rsid w:val="00503CFF"/>
    <w:rsid w:val="00507314"/>
    <w:rsid w:val="00511617"/>
    <w:rsid w:val="005137AB"/>
    <w:rsid w:val="0052716B"/>
    <w:rsid w:val="005441EE"/>
    <w:rsid w:val="00550F51"/>
    <w:rsid w:val="00551912"/>
    <w:rsid w:val="00571408"/>
    <w:rsid w:val="0058149D"/>
    <w:rsid w:val="00584435"/>
    <w:rsid w:val="005858A0"/>
    <w:rsid w:val="00593E5D"/>
    <w:rsid w:val="005A408A"/>
    <w:rsid w:val="005A52DC"/>
    <w:rsid w:val="005B7213"/>
    <w:rsid w:val="005B7815"/>
    <w:rsid w:val="005C490B"/>
    <w:rsid w:val="005D64F7"/>
    <w:rsid w:val="005D714D"/>
    <w:rsid w:val="005E0407"/>
    <w:rsid w:val="005E1D3F"/>
    <w:rsid w:val="005F00B6"/>
    <w:rsid w:val="005F5A58"/>
    <w:rsid w:val="005F6785"/>
    <w:rsid w:val="005F6914"/>
    <w:rsid w:val="005F795F"/>
    <w:rsid w:val="005F7C96"/>
    <w:rsid w:val="0060194A"/>
    <w:rsid w:val="00604F80"/>
    <w:rsid w:val="00616595"/>
    <w:rsid w:val="006275A1"/>
    <w:rsid w:val="00627CF4"/>
    <w:rsid w:val="006333F2"/>
    <w:rsid w:val="00633543"/>
    <w:rsid w:val="0063471A"/>
    <w:rsid w:val="006368D4"/>
    <w:rsid w:val="006370D7"/>
    <w:rsid w:val="006413E8"/>
    <w:rsid w:val="00650397"/>
    <w:rsid w:val="006630CA"/>
    <w:rsid w:val="0067365C"/>
    <w:rsid w:val="006740BA"/>
    <w:rsid w:val="006767C3"/>
    <w:rsid w:val="006808BF"/>
    <w:rsid w:val="0068368C"/>
    <w:rsid w:val="00685803"/>
    <w:rsid w:val="006963E6"/>
    <w:rsid w:val="006A0747"/>
    <w:rsid w:val="006B4886"/>
    <w:rsid w:val="006C5CE1"/>
    <w:rsid w:val="006C7CA1"/>
    <w:rsid w:val="006F60F7"/>
    <w:rsid w:val="007106B3"/>
    <w:rsid w:val="0071544E"/>
    <w:rsid w:val="00717D4B"/>
    <w:rsid w:val="007236A9"/>
    <w:rsid w:val="00737A80"/>
    <w:rsid w:val="0075748A"/>
    <w:rsid w:val="007634C7"/>
    <w:rsid w:val="0076429F"/>
    <w:rsid w:val="00767F54"/>
    <w:rsid w:val="007728F4"/>
    <w:rsid w:val="00783C15"/>
    <w:rsid w:val="00785CE3"/>
    <w:rsid w:val="00785DF9"/>
    <w:rsid w:val="00786545"/>
    <w:rsid w:val="00791064"/>
    <w:rsid w:val="00797095"/>
    <w:rsid w:val="007A0C0C"/>
    <w:rsid w:val="007A7F31"/>
    <w:rsid w:val="007B6D54"/>
    <w:rsid w:val="007B72AA"/>
    <w:rsid w:val="007B7E82"/>
    <w:rsid w:val="007C05D8"/>
    <w:rsid w:val="007C509E"/>
    <w:rsid w:val="007C74DF"/>
    <w:rsid w:val="007D7CC7"/>
    <w:rsid w:val="007E5FCA"/>
    <w:rsid w:val="007E67A3"/>
    <w:rsid w:val="007E7AEF"/>
    <w:rsid w:val="007F12F9"/>
    <w:rsid w:val="007F14B8"/>
    <w:rsid w:val="007F1654"/>
    <w:rsid w:val="0080110E"/>
    <w:rsid w:val="00802E3F"/>
    <w:rsid w:val="00802ECE"/>
    <w:rsid w:val="00803F39"/>
    <w:rsid w:val="008141E1"/>
    <w:rsid w:val="00814C67"/>
    <w:rsid w:val="00824438"/>
    <w:rsid w:val="00830390"/>
    <w:rsid w:val="00837842"/>
    <w:rsid w:val="00866E91"/>
    <w:rsid w:val="0087241B"/>
    <w:rsid w:val="0087546F"/>
    <w:rsid w:val="008850D9"/>
    <w:rsid w:val="00895301"/>
    <w:rsid w:val="00895ED1"/>
    <w:rsid w:val="00896A0C"/>
    <w:rsid w:val="008B293A"/>
    <w:rsid w:val="008B660F"/>
    <w:rsid w:val="008C1A86"/>
    <w:rsid w:val="008C453C"/>
    <w:rsid w:val="008C5CB0"/>
    <w:rsid w:val="008C77E4"/>
    <w:rsid w:val="008E22BA"/>
    <w:rsid w:val="008E26B9"/>
    <w:rsid w:val="008F2F9C"/>
    <w:rsid w:val="008F397B"/>
    <w:rsid w:val="009051D3"/>
    <w:rsid w:val="00907D93"/>
    <w:rsid w:val="00916D7F"/>
    <w:rsid w:val="00933566"/>
    <w:rsid w:val="00933C87"/>
    <w:rsid w:val="00933E7B"/>
    <w:rsid w:val="009364C3"/>
    <w:rsid w:val="00944C13"/>
    <w:rsid w:val="009471E2"/>
    <w:rsid w:val="00951757"/>
    <w:rsid w:val="00952D0B"/>
    <w:rsid w:val="00953234"/>
    <w:rsid w:val="00960A9D"/>
    <w:rsid w:val="00970C6B"/>
    <w:rsid w:val="009720AE"/>
    <w:rsid w:val="00982842"/>
    <w:rsid w:val="009906E5"/>
    <w:rsid w:val="009928C6"/>
    <w:rsid w:val="0099605F"/>
    <w:rsid w:val="009973BF"/>
    <w:rsid w:val="009B0F26"/>
    <w:rsid w:val="009B56C3"/>
    <w:rsid w:val="009B6F10"/>
    <w:rsid w:val="009D07E8"/>
    <w:rsid w:val="009D3E96"/>
    <w:rsid w:val="009D62C2"/>
    <w:rsid w:val="009D6606"/>
    <w:rsid w:val="009D6A3C"/>
    <w:rsid w:val="009D74C2"/>
    <w:rsid w:val="009F116F"/>
    <w:rsid w:val="009F7F33"/>
    <w:rsid w:val="00A012A1"/>
    <w:rsid w:val="00A01EB6"/>
    <w:rsid w:val="00A069FE"/>
    <w:rsid w:val="00A122D5"/>
    <w:rsid w:val="00A15165"/>
    <w:rsid w:val="00A16F8B"/>
    <w:rsid w:val="00A17F32"/>
    <w:rsid w:val="00A210A8"/>
    <w:rsid w:val="00A213A1"/>
    <w:rsid w:val="00A26C28"/>
    <w:rsid w:val="00A50199"/>
    <w:rsid w:val="00A526EF"/>
    <w:rsid w:val="00A63BB9"/>
    <w:rsid w:val="00A74D01"/>
    <w:rsid w:val="00A82374"/>
    <w:rsid w:val="00A82B5F"/>
    <w:rsid w:val="00A906FB"/>
    <w:rsid w:val="00A93FF1"/>
    <w:rsid w:val="00AA5FB3"/>
    <w:rsid w:val="00AD1DCB"/>
    <w:rsid w:val="00AF0608"/>
    <w:rsid w:val="00AF0C35"/>
    <w:rsid w:val="00AF1692"/>
    <w:rsid w:val="00AF39F1"/>
    <w:rsid w:val="00AF7AF8"/>
    <w:rsid w:val="00B04831"/>
    <w:rsid w:val="00B17555"/>
    <w:rsid w:val="00B44E03"/>
    <w:rsid w:val="00B55AB5"/>
    <w:rsid w:val="00B62373"/>
    <w:rsid w:val="00B65476"/>
    <w:rsid w:val="00B67B2F"/>
    <w:rsid w:val="00B834B2"/>
    <w:rsid w:val="00B836FE"/>
    <w:rsid w:val="00B9689E"/>
    <w:rsid w:val="00BA017E"/>
    <w:rsid w:val="00BC1D9B"/>
    <w:rsid w:val="00BC2FA6"/>
    <w:rsid w:val="00BC5584"/>
    <w:rsid w:val="00BD231C"/>
    <w:rsid w:val="00BE2E2F"/>
    <w:rsid w:val="00BE318B"/>
    <w:rsid w:val="00BE68F1"/>
    <w:rsid w:val="00C02637"/>
    <w:rsid w:val="00C035E7"/>
    <w:rsid w:val="00C108BD"/>
    <w:rsid w:val="00C15954"/>
    <w:rsid w:val="00C20334"/>
    <w:rsid w:val="00C21413"/>
    <w:rsid w:val="00C21DA2"/>
    <w:rsid w:val="00C27B99"/>
    <w:rsid w:val="00C27F26"/>
    <w:rsid w:val="00C3023D"/>
    <w:rsid w:val="00C34EE1"/>
    <w:rsid w:val="00C4610E"/>
    <w:rsid w:val="00C57446"/>
    <w:rsid w:val="00C639DD"/>
    <w:rsid w:val="00C70795"/>
    <w:rsid w:val="00C721EB"/>
    <w:rsid w:val="00C754D4"/>
    <w:rsid w:val="00C810B7"/>
    <w:rsid w:val="00C84109"/>
    <w:rsid w:val="00C85214"/>
    <w:rsid w:val="00C86E0F"/>
    <w:rsid w:val="00C92E4F"/>
    <w:rsid w:val="00CA2827"/>
    <w:rsid w:val="00CB0197"/>
    <w:rsid w:val="00CB6C35"/>
    <w:rsid w:val="00CC55E6"/>
    <w:rsid w:val="00CD2025"/>
    <w:rsid w:val="00CE5713"/>
    <w:rsid w:val="00CE7782"/>
    <w:rsid w:val="00CE7E4F"/>
    <w:rsid w:val="00D02E9D"/>
    <w:rsid w:val="00D123D0"/>
    <w:rsid w:val="00D33CF3"/>
    <w:rsid w:val="00D60B3E"/>
    <w:rsid w:val="00D66A46"/>
    <w:rsid w:val="00D6763E"/>
    <w:rsid w:val="00D7004F"/>
    <w:rsid w:val="00D70CCD"/>
    <w:rsid w:val="00D716A5"/>
    <w:rsid w:val="00D91571"/>
    <w:rsid w:val="00DA3B07"/>
    <w:rsid w:val="00DC0B50"/>
    <w:rsid w:val="00DC4C65"/>
    <w:rsid w:val="00DC6186"/>
    <w:rsid w:val="00DC6D2D"/>
    <w:rsid w:val="00DE4DF9"/>
    <w:rsid w:val="00E158B6"/>
    <w:rsid w:val="00E24AE3"/>
    <w:rsid w:val="00E2554C"/>
    <w:rsid w:val="00E4164D"/>
    <w:rsid w:val="00E51F39"/>
    <w:rsid w:val="00E54CB8"/>
    <w:rsid w:val="00E61915"/>
    <w:rsid w:val="00E765E0"/>
    <w:rsid w:val="00E82C8B"/>
    <w:rsid w:val="00E91082"/>
    <w:rsid w:val="00EA38CE"/>
    <w:rsid w:val="00EA39D8"/>
    <w:rsid w:val="00EB011F"/>
    <w:rsid w:val="00EB4642"/>
    <w:rsid w:val="00EC44D8"/>
    <w:rsid w:val="00EC452B"/>
    <w:rsid w:val="00EC702D"/>
    <w:rsid w:val="00ED4107"/>
    <w:rsid w:val="00EE5504"/>
    <w:rsid w:val="00F00B01"/>
    <w:rsid w:val="00F02D42"/>
    <w:rsid w:val="00F10664"/>
    <w:rsid w:val="00F151A5"/>
    <w:rsid w:val="00F16EA0"/>
    <w:rsid w:val="00F308E7"/>
    <w:rsid w:val="00F452EA"/>
    <w:rsid w:val="00F50456"/>
    <w:rsid w:val="00F557BD"/>
    <w:rsid w:val="00F77AB3"/>
    <w:rsid w:val="00F80055"/>
    <w:rsid w:val="00F8766E"/>
    <w:rsid w:val="00F9083C"/>
    <w:rsid w:val="00FA4C05"/>
    <w:rsid w:val="00FA622B"/>
    <w:rsid w:val="00FB5A4D"/>
    <w:rsid w:val="00FB5D25"/>
    <w:rsid w:val="00FC1A5C"/>
    <w:rsid w:val="00FD4FB6"/>
    <w:rsid w:val="00FD76F3"/>
    <w:rsid w:val="00FD7DB1"/>
    <w:rsid w:val="00FE137A"/>
    <w:rsid w:val="00FE388A"/>
    <w:rsid w:val="00FE6951"/>
    <w:rsid w:val="00FE6AEF"/>
    <w:rsid w:val="00FE7B3C"/>
    <w:rsid w:val="03AB06E7"/>
    <w:rsid w:val="0F9937B1"/>
    <w:rsid w:val="27990862"/>
    <w:rsid w:val="367546CE"/>
    <w:rsid w:val="39E70885"/>
    <w:rsid w:val="3C2F3F9C"/>
    <w:rsid w:val="3E4F5A64"/>
    <w:rsid w:val="45413619"/>
    <w:rsid w:val="4A497056"/>
    <w:rsid w:val="4C481727"/>
    <w:rsid w:val="5CBA394B"/>
    <w:rsid w:val="633F1EFC"/>
    <w:rsid w:val="659E008D"/>
    <w:rsid w:val="67923704"/>
    <w:rsid w:val="75507AFC"/>
    <w:rsid w:val="7A495945"/>
    <w:rsid w:val="7AAA181F"/>
    <w:rsid w:val="7D6F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104546-A1B7-4FD1-A759-7C65AE0437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2494</Words>
  <Characters>2515</Characters>
  <Lines>18</Lines>
  <Paragraphs>5</Paragraphs>
  <TotalTime>18</TotalTime>
  <ScaleCrop>false</ScaleCrop>
  <LinksUpToDate>false</LinksUpToDate>
  <CharactersWithSpaces>2532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2020-01-16T11:13:00Z</dcterms:created>
  <dc:creator>Administrator</dc:creator>
  <cp:lastModifiedBy>美丽的树叶1417575705</cp:lastModifiedBy>
  <dcterms:modified xsi:type="dcterms:W3CDTF">2025-10-09T11:32:08Z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eyJoZGlkIjoiZDA5MzA1ODdmMTA5OGZlZjcxNzA5OGYzYWI0YTRlNmMiLCJ1c2VySWQiOiIyNjIyMTkwMCJ9</vt:lpwstr>
  </property>
  <property fmtid="{D5CDD505-2E9C-101B-9397-08002B2CF9AE}" pid="4" name="ICV">
    <vt:lpwstr>797E471DA9CF4A39B9FDBF4B9A4F81D3_12</vt:lpwstr>
  </property>
</Properties>
</file>